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国家电网带电绝缘喷涂作业顺利完成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绝缘子、裸导线等存在着跨越草原、山林的运动情况，电缆线裸露可能存在触电安全隐患，为避免生产安全问题，世华中科进行带电绝缘喷涂作业，完成线路绝缘改造，消除安全隐患。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经过世华中科带电防污闪喷涂作业后，绝缘子、裸导线披上“防护外衣”，可防鸟害、防污闪、防接头锈蚀等，..了线路安全。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此次施工严格按照作业流程进行，喷涂效果良好，得到国家电网负责人的一致好评。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原文链接：http://www.shzkbj.com/case/235.html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