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长沙某失火机房带电清洗工作顺利完成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发布时间：2023-11-28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每个人都会认为数据机房不会失火，但事实……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长沙某失火机房设备，由于在长期的连续运行过程中，空气中漂浮的各种尘垢、金属盐类、油污等综合污染物，通过物理的吸附作用，使机房设备的散热能力下降，线路短路，导致失火。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因此世华中科带电清洗小组，对机房实施彻底有效的带电清洗（是一种在线作业，不停电对设备进行清洗，..了工作正常进行，同时也避免停产带来的损失）。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以下为带电清洗现场实拍视频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以下为带电清洗现场实拍图片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此次带电清洗工作顺利完成，恢复了机房的正常运行，..机房工作效率，且数据机房及设备清洗干净，无任何灰尘、油污等残留物，清洗效果较好，得到..一致好评。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以下为带电清洗实拍图片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带电清洗认准世华中科，世华中科带电清洗的特点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1、高绝缘，不影响电器工作。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2、清洗引起电器机械设备故障的油污、污垢、水汽、粉尘、冰雪等。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3、对设备没有影响。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4、对人体..害，对环境及臭氧层无破坏，无污染。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5、无污染，PH 值为 7（中性，符合国家、..环保规定）。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6、不留任何残渣。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原文链接：http://www.shzkbj.com/case/234.html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