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各类电器设备为何要带电清洗？</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发布时间：2023-02-14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精▪密设备在长期的连续运行过程中,因空气中漂浮的各种尘垢、金属盐类、油污等综合污染物，通过物理的吸附作用，微粒的重力沉降作用淀积于电器设备表面和通信设备机房环境条件的限制，设备送风系统的运行，机房改造及装修等原因，会普遍使长期连续运行下的通信设备受到严重的污染。</w:t>
      </w:r>
    </w:p>
    <w:p w:rsidR="00A77B3E">
      <w:pPr>
        <w:ind w:firstLine="480"/>
        <w:jc w:val="left"/>
        <w:rPr>
          <w:rFonts w:ascii="宋体" w:eastAsia="宋体" w:hAnsi="宋体" w:cs="宋体"/>
          <w:b w:val="0"/>
          <w:sz w:val="24"/>
        </w:rPr>
      </w:pPr>
      <w:r>
        <w:rPr>
          <w:rFonts w:ascii="宋体" w:eastAsia="宋体" w:hAnsi="宋体" w:cs="宋体"/>
          <w:b w:val="0"/>
          <w:sz w:val="24"/>
        </w:rPr>
        <w:t>使设备的散热能力下降，影响其运行质量和运行可靠性。灰尘、油污、潮气、盐份、氧化、腐蚀性气体等造成对设备内的电路形成&amp;quot;综合污染&amp;quot;，导致设备的附加&amp;quot;微电路&amp;quot;效应和&amp;quot;缓腐蚀&amp;quot;作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通信设备正常工作中的电磁场分布，送风系统长时间的摩擦累积等造成&amp;quot;累积静电&amp;quot;，共同形成了通信设备产生&amp;quot;软性故障&amp;quot;的两大根源，不同程度地引起电器设备的接触不良，阻抗降低、漏电、短路、障碍率、误码、坏板等的增加,造成线路能量损耗、传输信号减弱、传输速率和质量的不稳定等软性故障率的升高,被严重污染的设备还会使其散热能力下降，影响话务接通率和通信质量。</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原文链接：http://www.shzkbj.com/questio/112.html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